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446DC0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B71679">
        <w:rPr>
          <w:smallCaps/>
          <w:szCs w:val="24"/>
        </w:rPr>
        <w:t>od 2017/18 do 2021/22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>Prawo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Kod przedmiotu/ modułu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>PRP34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>Zakład Prawa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Rok IV, semestr VII i </w:t>
            </w:r>
            <w:r w:rsidR="004E695D" w:rsidRPr="004E695D">
              <w:rPr>
                <w:b w:val="0"/>
                <w:color w:val="auto"/>
                <w:sz w:val="22"/>
              </w:rPr>
              <w:t>V</w:t>
            </w:r>
            <w:r>
              <w:rPr>
                <w:b w:val="0"/>
                <w:color w:val="auto"/>
                <w:sz w:val="22"/>
              </w:rPr>
              <w:t>III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6A3CC0" w:rsidRDefault="00B71679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Kurator- prof. </w:t>
            </w:r>
            <w:proofErr w:type="spellStart"/>
            <w:r>
              <w:rPr>
                <w:b w:val="0"/>
                <w:color w:val="auto"/>
                <w:sz w:val="22"/>
              </w:rPr>
              <w:t>zw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dr hab. Elżbieta Ura</w:t>
            </w:r>
            <w:bookmarkStart w:id="0" w:name="_GoBack"/>
            <w:bookmarkEnd w:id="0"/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6A3CC0" w:rsidRDefault="00F4236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6A3CC0">
              <w:rPr>
                <w:b w:val="0"/>
                <w:color w:val="auto"/>
                <w:sz w:val="22"/>
              </w:rPr>
              <w:t>dr Maria Bosak, dr Aneta Kowalczyk, mgr  Michał Skóra</w:t>
            </w:r>
            <w:r w:rsidR="00A3516F">
              <w:rPr>
                <w:b w:val="0"/>
                <w:color w:val="auto"/>
                <w:sz w:val="22"/>
              </w:rPr>
              <w:t>, mgr Anna Maroń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837"/>
        <w:gridCol w:w="847"/>
        <w:gridCol w:w="826"/>
        <w:gridCol w:w="832"/>
        <w:gridCol w:w="811"/>
        <w:gridCol w:w="967"/>
        <w:gridCol w:w="1457"/>
        <w:gridCol w:w="2002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Wykł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Konw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Prakt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E6E85" w:rsidRDefault="00CC5E12" w:rsidP="00CC5E12">
            <w:pPr>
              <w:pStyle w:val="Nagwkitablic"/>
              <w:rPr>
                <w:b/>
                <w:sz w:val="22"/>
              </w:rPr>
            </w:pPr>
            <w:r w:rsidRPr="005E6E85">
              <w:rPr>
                <w:b/>
                <w:sz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00220C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00220C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00220C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punktów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00220C" w:rsidRDefault="0000220C" w:rsidP="0000220C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:rsidR="0000220C" w:rsidRDefault="0000220C" w:rsidP="00440290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 w:rsidR="00440290"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:rsidR="00440290" w:rsidRPr="0000220C" w:rsidRDefault="00440290" w:rsidP="0000220C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:rsidR="00CC5E12" w:rsidRDefault="0000220C" w:rsidP="009577EE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Ćwiczenia</w:t>
      </w:r>
      <w:r w:rsidR="009577EE"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:rsidR="009577EE" w:rsidRPr="009577EE" w:rsidRDefault="009577EE" w:rsidP="009577EE">
      <w:pPr>
        <w:shd w:val="clear" w:color="auto" w:fill="FFFFFF"/>
        <w:spacing w:after="0" w:line="240" w:lineRule="auto"/>
        <w:jc w:val="both"/>
        <w:rPr>
          <w:rFonts w:eastAsia="Cambria"/>
          <w:bCs/>
          <w:iCs/>
          <w:spacing w:val="-22"/>
          <w:sz w:val="24"/>
          <w:szCs w:val="24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AF4A52" w:rsidTr="00CC5E12">
        <w:tc>
          <w:tcPr>
            <w:tcW w:w="9778" w:type="dxa"/>
          </w:tcPr>
          <w:p w:rsidR="00CC5E12" w:rsidRPr="0000220C" w:rsidRDefault="0000220C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  <w:p w:rsidR="00CC5E12" w:rsidRPr="005E6E85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  <w:p w:rsidR="00CC5E12" w:rsidRPr="005E6E85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E6E85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0220C" w:rsidRPr="0000220C" w:rsidRDefault="0000220C" w:rsidP="00C407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 w:rsidR="00646B37"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lastRenderedPageBreak/>
              <w:t>i zbiorowego prawa pracy oraz ubezpieczeń społecznych.</w:t>
            </w:r>
          </w:p>
          <w:p w:rsidR="00CC5E12" w:rsidRPr="005E6E85" w:rsidRDefault="00CC5E12" w:rsidP="00C407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b/>
                <w:i/>
                <w:sz w:val="2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407AB" w:rsidP="00CC5E12">
            <w:pPr>
              <w:pStyle w:val="Cele"/>
              <w:spacing w:before="40" w:after="40"/>
              <w:ind w:left="0" w:firstLine="0"/>
              <w:jc w:val="left"/>
            </w:pPr>
            <w: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CC5E12" w:rsidRPr="00C407AB" w:rsidRDefault="00C407AB" w:rsidP="00CC5E12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0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407AB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C407AB" w:rsidRPr="0000220C" w:rsidRDefault="00C407AB" w:rsidP="00C407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00220C" w:rsidRPr="00663B5E" w:rsidRDefault="00CC5E12" w:rsidP="00663B5E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95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242"/>
        <w:gridCol w:w="1569"/>
      </w:tblGrid>
      <w:tr w:rsidR="00663B5E" w:rsidRPr="00AF4A52" w:rsidTr="00663B5E">
        <w:trPr>
          <w:trHeight w:val="1204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242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5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663B5E" w:rsidRPr="00AF4A52" w:rsidTr="00663B5E">
        <w:trPr>
          <w:trHeight w:val="1078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 xml:space="preserve">Wymienia i charakteryzuje podstawowe funkcje </w:t>
            </w:r>
            <w:r w:rsidR="00A72EF2">
              <w:rPr>
                <w:b w:val="0"/>
                <w:szCs w:val="24"/>
              </w:rPr>
              <w:br/>
            </w:r>
            <w:r w:rsidRPr="00A72EF2">
              <w:rPr>
                <w:b w:val="0"/>
                <w:szCs w:val="24"/>
              </w:rPr>
              <w:t>i zasady prawa pracy</w:t>
            </w:r>
          </w:p>
        </w:tc>
        <w:tc>
          <w:tcPr>
            <w:tcW w:w="1569" w:type="dxa"/>
          </w:tcPr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K_WO1+, K_WO3+++, K_WO4+, K_W10+,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663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>Rozróżnia umowne i pozaumowne podstawy nawiązania stosunku pracy</w:t>
            </w:r>
          </w:p>
        </w:tc>
        <w:tc>
          <w:tcPr>
            <w:tcW w:w="1569" w:type="dxa"/>
          </w:tcPr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622"/>
        </w:trPr>
        <w:tc>
          <w:tcPr>
            <w:tcW w:w="1696" w:type="dxa"/>
          </w:tcPr>
          <w:p w:rsidR="00CC5E12" w:rsidRPr="005E6E85" w:rsidRDefault="00CF0C27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>Wymienia i charakteryzuje umowy o pracę</w:t>
            </w:r>
          </w:p>
        </w:tc>
        <w:tc>
          <w:tcPr>
            <w:tcW w:w="1569" w:type="dxa"/>
          </w:tcPr>
          <w:p w:rsidR="00CF0C27" w:rsidRPr="0000220C" w:rsidRDefault="006A3CC0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K_WO6+++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 w:rsidR="00CF0C27"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>Przyswaja i charakteryzuje sposoby rozwiązywania umów o pracę</w:t>
            </w:r>
          </w:p>
        </w:tc>
        <w:tc>
          <w:tcPr>
            <w:tcW w:w="1569" w:type="dxa"/>
          </w:tcPr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603"/>
        </w:trPr>
        <w:tc>
          <w:tcPr>
            <w:tcW w:w="1696" w:type="dxa"/>
          </w:tcPr>
          <w:p w:rsidR="00CF0C27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  <w:p w:rsidR="00CF0C27" w:rsidRPr="005E6E85" w:rsidRDefault="00CF0C27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242" w:type="dxa"/>
          </w:tcPr>
          <w:p w:rsidR="00CF0C27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Objaśnia różnice między umową o pracę, </w:t>
            </w:r>
            <w:r w:rsidR="00A72EF2">
              <w:rPr>
                <w:b w:val="0"/>
                <w:szCs w:val="24"/>
              </w:rPr>
              <w:br/>
            </w:r>
            <w:r w:rsidRPr="00A72EF2">
              <w:rPr>
                <w:b w:val="0"/>
                <w:szCs w:val="24"/>
              </w:rPr>
              <w:t>a cywilnoprawnymi podstawami zatrudnienia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K_W12+, K_W13+,</w:t>
            </w:r>
          </w:p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Zna podstawowe prawa i obowiązki stron stosunku pracy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K_WO5+++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Wymienia rodzaje odpowiedzialności pracowników na gruncie prawa pracy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K_WO9+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 xml:space="preserve">K_WO2+++  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Zna i charakteryzuje rodzaje świadczeń </w:t>
            </w:r>
            <w:r w:rsidRPr="00A72EF2">
              <w:rPr>
                <w:b w:val="0"/>
                <w:szCs w:val="24"/>
              </w:rPr>
              <w:br/>
              <w:t>z ubezpieczenia społecznego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Wskazuje istotę prawa koalicji i metody rozwiązywania sporów zbiorowych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 11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00220C">
              <w:rPr>
                <w:rFonts w:eastAsia="Times New Roman"/>
                <w:lang w:eastAsia="pl-PL"/>
              </w:rPr>
              <w:t>K_WO7+</w:t>
            </w: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Przygotowuje pisma w zakresie nawiązania </w:t>
            </w:r>
            <w:r w:rsidRPr="00A72EF2">
              <w:rPr>
                <w:b w:val="0"/>
                <w:szCs w:val="24"/>
              </w:rPr>
              <w:br/>
              <w:t>i rozwiązania umowy o pracę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K_UO9+++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EK_13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Potrafi dochodzić swoich praw gwarantowanych przez regulacje prawne</w:t>
            </w:r>
          </w:p>
        </w:tc>
        <w:tc>
          <w:tcPr>
            <w:tcW w:w="1569" w:type="dxa"/>
          </w:tcPr>
          <w:p w:rsidR="006A3CC0" w:rsidRPr="00C407AB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K_UO2+, K_UO4+++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EK_14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Analizuje regulacje prawne w zakresie praw </w:t>
            </w:r>
            <w:r w:rsidR="00A72EF2">
              <w:rPr>
                <w:b w:val="0"/>
                <w:szCs w:val="24"/>
              </w:rPr>
              <w:br/>
            </w:r>
            <w:r w:rsidRPr="00A72EF2">
              <w:rPr>
                <w:b w:val="0"/>
                <w:szCs w:val="24"/>
              </w:rPr>
              <w:t>i obowiązków stron stosunku pracy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K_UO1+++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EK_15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Rozwiązuje samodzielnie podstawowe problemy prawne w oparciu przyswojoną wiedzę </w:t>
            </w:r>
            <w:r w:rsidRPr="00A72EF2">
              <w:rPr>
                <w:b w:val="0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569" w:type="dxa"/>
          </w:tcPr>
          <w:p w:rsidR="006A3CC0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00220C">
              <w:rPr>
                <w:rFonts w:eastAsia="Times New Roman"/>
                <w:lang w:eastAsia="pl-PL"/>
              </w:rPr>
              <w:t>K_UO3+, K_UO4+++, K_UO5+++, K_UO6+, K_U</w:t>
            </w:r>
            <w:r>
              <w:rPr>
                <w:rFonts w:eastAsia="Times New Roman"/>
                <w:lang w:eastAsia="pl-PL"/>
              </w:rPr>
              <w:t xml:space="preserve">10+++, </w:t>
            </w:r>
            <w:r>
              <w:rPr>
                <w:rFonts w:eastAsia="Times New Roman"/>
                <w:lang w:eastAsia="pl-PL"/>
              </w:rPr>
              <w:lastRenderedPageBreak/>
              <w:t xml:space="preserve">K_U12++, K_U13++, 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K_U15+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lastRenderedPageBreak/>
              <w:t>EK_16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Posługuje się ustawową terminologią używaną na gruncie prawa pracy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K_UO8+++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EK_17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Przejawia kompetencje do pracy w zespole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K_K11+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EK_18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Posiada zdolność krytycznej oceny regulacji prawnych z  punktu widzenia ich skuteczności </w:t>
            </w:r>
            <w:r w:rsidRPr="00A72EF2">
              <w:rPr>
                <w:b w:val="0"/>
                <w:szCs w:val="24"/>
              </w:rPr>
              <w:br/>
              <w:t>w zakresie potrzeb stron stosunku pracy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K_KO1++, K_KO8+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EK_19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Rozstrzyga i weryfikuje dylematy moralne towarzyszący wykonywaniu zawodów prawniczych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K_KO5+++, K_KO6+,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EK_20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K_KO2+++, K_KO7+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EK_21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rFonts w:eastAsia="Times New Roman"/>
                <w:b w:val="0"/>
                <w:lang w:eastAsia="pl-PL"/>
              </w:rPr>
              <w:t xml:space="preserve">Prezentuje postawę gotowości inicjowania działań </w:t>
            </w:r>
            <w:r w:rsidRPr="00A72EF2">
              <w:rPr>
                <w:rFonts w:eastAsia="Cambria"/>
                <w:b w:val="0"/>
              </w:rPr>
              <w:t>zmierzających do ochrony praw stron stosunku pracy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lang w:eastAsia="pl-PL"/>
              </w:rPr>
              <w:t>K_KO7+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</w:tbl>
    <w:p w:rsidR="00663B5E" w:rsidRDefault="00663B5E" w:rsidP="00CC5E12">
      <w:pPr>
        <w:pStyle w:val="Punktygwne"/>
        <w:spacing w:before="0" w:after="0"/>
        <w:rPr>
          <w:b w:val="0"/>
          <w:sz w:val="22"/>
        </w:rPr>
      </w:pPr>
    </w:p>
    <w:p w:rsidR="00CF0C27" w:rsidRPr="00AF4A52" w:rsidRDefault="00CF0C27" w:rsidP="00CC5E12">
      <w:pPr>
        <w:pStyle w:val="Punktygwne"/>
        <w:spacing w:before="0" w:after="0"/>
        <w:rPr>
          <w:b w:val="0"/>
          <w:sz w:val="22"/>
        </w:rPr>
      </w:pPr>
    </w:p>
    <w:p w:rsidR="00414644" w:rsidRPr="00414644" w:rsidRDefault="00CC5E12" w:rsidP="0041464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663B5E">
        <w:rPr>
          <w:rFonts w:ascii="Times New Roman" w:hAnsi="Times New Roman"/>
          <w:b/>
          <w:sz w:val="24"/>
          <w:szCs w:val="24"/>
        </w:rPr>
        <w:t>TREŚCI PROGRAMOWE (</w:t>
      </w:r>
      <w:r w:rsidRPr="00663B5E">
        <w:rPr>
          <w:rFonts w:ascii="Times New Roman" w:hAnsi="Times New Roman"/>
          <w:b/>
          <w:i/>
          <w:sz w:val="24"/>
          <w:szCs w:val="24"/>
        </w:rPr>
        <w:t>wypełnia koordynator)</w:t>
      </w:r>
    </w:p>
    <w:p w:rsidR="00663B5E" w:rsidRDefault="00CC5E12" w:rsidP="00663B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B5E">
        <w:rPr>
          <w:rFonts w:ascii="Times New Roman" w:hAnsi="Times New Roman"/>
          <w:b/>
          <w:sz w:val="24"/>
          <w:szCs w:val="24"/>
        </w:rPr>
        <w:t xml:space="preserve">Problematyka wykładu </w:t>
      </w:r>
    </w:p>
    <w:p w:rsidR="00414644" w:rsidRDefault="00414644" w:rsidP="00414644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663B5E" w:rsidTr="00663B5E">
        <w:tc>
          <w:tcPr>
            <w:tcW w:w="7938" w:type="dxa"/>
          </w:tcPr>
          <w:p w:rsidR="00663B5E" w:rsidRPr="00663B5E" w:rsidRDefault="00663B5E" w:rsidP="00663B5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:rsidR="00663B5E" w:rsidRPr="00663B5E" w:rsidRDefault="00663B5E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Liczba godzin</w:t>
            </w:r>
          </w:p>
        </w:tc>
      </w:tr>
      <w:tr w:rsidR="00663B5E" w:rsidTr="00663B5E">
        <w:tc>
          <w:tcPr>
            <w:tcW w:w="7938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2CE2">
              <w:rPr>
                <w:rFonts w:eastAsia="Cambria"/>
                <w:sz w:val="23"/>
                <w:szCs w:val="23"/>
              </w:rPr>
              <w:t>Pojęcie i geneza prawa pracy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Pr="002841DF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>
              <w:rPr>
                <w:rFonts w:eastAsia="Cambria"/>
                <w:sz w:val="23"/>
                <w:szCs w:val="23"/>
              </w:rPr>
              <w:t>Funkcje i zasady prawa pracy.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>
              <w:rPr>
                <w:rFonts w:eastAsia="Cambria"/>
                <w:sz w:val="23"/>
                <w:szCs w:val="23"/>
              </w:rPr>
              <w:t>Źródła prawa pracy.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Stosunek pracy-charakterystyka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Podstawy nawiązania stosunku pracy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Modyfikacja, rozwiązanie i wygaśnięcie stosunku pracy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Ochrona wynagrodzenia za pracę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 xml:space="preserve">Pracowniczy zakaz konkurencji, podnoszenie kwalifikacji zawodowych, polityka </w:t>
            </w:r>
            <w:proofErr w:type="spellStart"/>
            <w:r w:rsidRPr="00502CE2">
              <w:rPr>
                <w:rFonts w:eastAsia="Cambria"/>
                <w:sz w:val="23"/>
                <w:szCs w:val="23"/>
              </w:rPr>
              <w:t>antymobbingowa</w:t>
            </w:r>
            <w:proofErr w:type="spellEnd"/>
            <w:r w:rsidRPr="00502CE2">
              <w:rPr>
                <w:rFonts w:eastAsia="Cambria"/>
                <w:sz w:val="23"/>
                <w:szCs w:val="23"/>
              </w:rPr>
              <w:t xml:space="preserve">.  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Odpowiedzialność materialna, porządkowa i dyscyplinarna pracownika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Czas pracy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Urlopy pracownicze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Ochrona rodzicielstwa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Ochrona pracowników młodocianych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 xml:space="preserve">Podstawowe zagadnienia z zakresu zbiorowego prawa pracy: 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 xml:space="preserve">-układy zbiorowe pracy, 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-sposoby rozwiązywania sporów zbiorowych,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-pojęcie, tryb i tw</w:t>
            </w:r>
            <w:r>
              <w:rPr>
                <w:rFonts w:eastAsia="Cambria"/>
                <w:sz w:val="23"/>
                <w:szCs w:val="23"/>
              </w:rPr>
              <w:t>orzenie organizacji związkowych.</w:t>
            </w:r>
            <w:r w:rsidRPr="00502CE2">
              <w:rPr>
                <w:rFonts w:eastAsia="Cambria"/>
                <w:sz w:val="23"/>
                <w:szCs w:val="23"/>
              </w:rPr>
              <w:t xml:space="preserve">  </w:t>
            </w:r>
          </w:p>
          <w:p w:rsidR="00663B5E" w:rsidRDefault="00663B5E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lastRenderedPageBreak/>
              <w:t>Podstawowe zagadnienia z zakresu ubezpieczeń społecznych: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-system zabezpieczenia społecznego,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emerytalne,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rentowe,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z ubezpieczenia chorobowego</w:t>
            </w:r>
            <w:r>
              <w:rPr>
                <w:rFonts w:eastAsia="Cambria"/>
                <w:sz w:val="23"/>
                <w:szCs w:val="23"/>
              </w:rPr>
              <w:t xml:space="preserve"> </w:t>
            </w:r>
            <w:r w:rsidRPr="00502CE2">
              <w:rPr>
                <w:rFonts w:eastAsia="Cambria"/>
                <w:sz w:val="23"/>
                <w:szCs w:val="23"/>
              </w:rPr>
              <w:t>i macierzyńskiego,</w:t>
            </w:r>
          </w:p>
          <w:p w:rsidR="00663B5E" w:rsidRDefault="002841DF" w:rsidP="002841D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z tytułu wypadków przy pracy i chorób zawodowych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 godz.</w:t>
            </w:r>
          </w:p>
        </w:tc>
      </w:tr>
    </w:tbl>
    <w:p w:rsidR="00CC5E12" w:rsidRPr="00AF4A52" w:rsidRDefault="00CC5E12" w:rsidP="00CC5E12"/>
    <w:p w:rsidR="00CC5E12" w:rsidRDefault="00CC5E12" w:rsidP="00CC5E12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414644">
        <w:rPr>
          <w:rFonts w:ascii="Times New Roman" w:hAnsi="Times New Roman"/>
          <w:b/>
          <w:sz w:val="24"/>
          <w:szCs w:val="24"/>
        </w:rPr>
        <w:t>Problematyka ćwiczeń a</w:t>
      </w:r>
      <w:r w:rsidR="00BB1163" w:rsidRPr="00414644">
        <w:rPr>
          <w:rFonts w:ascii="Times New Roman" w:hAnsi="Times New Roman"/>
          <w:b/>
          <w:sz w:val="24"/>
          <w:szCs w:val="24"/>
        </w:rPr>
        <w:t>udytoryjnych</w:t>
      </w:r>
      <w:r w:rsidRPr="00414644">
        <w:rPr>
          <w:rFonts w:ascii="Times New Roman" w:hAnsi="Times New Roman"/>
          <w:b/>
          <w:sz w:val="24"/>
          <w:szCs w:val="24"/>
        </w:rPr>
        <w:t xml:space="preserve"> </w:t>
      </w:r>
    </w:p>
    <w:p w:rsidR="006A416A" w:rsidRDefault="006A416A" w:rsidP="006A416A">
      <w:pPr>
        <w:pStyle w:val="Akapitzlist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880398" w:rsidTr="00880398">
        <w:trPr>
          <w:trHeight w:val="731"/>
        </w:trPr>
        <w:tc>
          <w:tcPr>
            <w:tcW w:w="7938" w:type="dxa"/>
          </w:tcPr>
          <w:p w:rsidR="00880398" w:rsidRDefault="00880398" w:rsidP="00880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:rsidR="00880398" w:rsidRDefault="00880398" w:rsidP="00880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Liczba godzin</w:t>
            </w:r>
          </w:p>
        </w:tc>
      </w:tr>
      <w:tr w:rsidR="00880398" w:rsidTr="00C95F85">
        <w:tc>
          <w:tcPr>
            <w:tcW w:w="9498" w:type="dxa"/>
            <w:gridSpan w:val="2"/>
          </w:tcPr>
          <w:p w:rsidR="00880398" w:rsidRDefault="00880398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Semestr zimowy: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Pojęcie, funkcje i zasady prawa pracy.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rPr>
          <w:trHeight w:val="389"/>
        </w:trPr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Źródła prawa pracy.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Stosunek pracy: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ogólna charakterystyka, pojęcie pracownika i pracodawcy,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stosunek pracy a zatrudnienie cywilnoprawne,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podstawy nawiązania stosunku pracy z uwzględnieniem powołania, mianowania, wyboru i spółdzielczej umowy o pracę,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modyfikacja, rozwiązanie i wygaśnięcie stosunku 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roszczenia związane z niezgodnym z prawem rozwiązania stosunku 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procedura zwolnień grupowych,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zatrudnianie pracowników w formie telepracy,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sporządzanie przez studentów umów o pracę.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13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Pisemne sprawdzanie wiedzy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1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Wynagrodzenie za pracę.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 xml:space="preserve">Przeciwdziałanie </w:t>
            </w:r>
            <w:proofErr w:type="spellStart"/>
            <w:r w:rsidRPr="00C83B95">
              <w:rPr>
                <w:rFonts w:asciiTheme="minorHAnsi" w:hAnsiTheme="minorHAnsi"/>
                <w:sz w:val="23"/>
                <w:szCs w:val="23"/>
              </w:rPr>
              <w:t>mobbingowi</w:t>
            </w:r>
            <w:proofErr w:type="spellEnd"/>
            <w:r w:rsidRPr="00C83B95">
              <w:rPr>
                <w:rFonts w:asciiTheme="minorHAnsi" w:hAnsiTheme="minorHAnsi"/>
                <w:sz w:val="23"/>
                <w:szCs w:val="23"/>
              </w:rPr>
              <w:t xml:space="preserve"> i dyskryminacji w zatrudnieniu.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Podstawowe obowiązki pracodawcy i pracownika: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dokumentacja pracownicza, świadectwo 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pracowniczy zakaz konkurencji,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podnoszenie kwalifikacji zawodowych.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3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Odpowiedzialność porządkowa i dyscyplinarna pracowników.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Odpowiedzialność materialna pracowników.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Pisemne sprawdzenie wiedzy.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1 godz.</w:t>
            </w:r>
          </w:p>
        </w:tc>
      </w:tr>
      <w:tr w:rsidR="00880398" w:rsidTr="00E37382">
        <w:tc>
          <w:tcPr>
            <w:tcW w:w="9498" w:type="dxa"/>
            <w:gridSpan w:val="2"/>
          </w:tcPr>
          <w:p w:rsidR="00880398" w:rsidRDefault="00880398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Semestr letni</w:t>
            </w:r>
            <w:r w:rsidR="00C83B9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880398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Czas pracy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5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Urlopy pracownicze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lastRenderedPageBreak/>
              <w:t>Uprawnienia pracowników związane z rodzicielstwem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Ochrona pracowników  młodocianych i zatrudnianie dzieci.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4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Wykroczenia przeciwko prawo pracowniczym.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1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Pisemne sprawdzenie wiedzy.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1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Wybrane zagadnienia z zakresu zbiorowego prawa pracy: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układy zbiorowe pracy,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rozwiązywanie sporów zbiorowych,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pojęcie, tryb i tworzenie organizacji związkowych,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pojęcie, tryb i tworzenie organizacji pracodawców,</w:t>
            </w:r>
          </w:p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rady pracownicze – tworzenie i kompetencje.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8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Wybrane zagadnienia z zakresu ubezpieczeń społecznych: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system zabezpieczenia społecznego,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świadczenia emerytalne,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świadczenia rentowe,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-świadczenia z ubezpieczenia chorobowego i macierzyńskiego,</w:t>
            </w:r>
          </w:p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-świadczenia z tytułu wypadku przy pracy i chorób zawodowych.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6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Pisemne sprawdzanie wiedzy.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1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 godzin.</w:t>
            </w:r>
          </w:p>
        </w:tc>
      </w:tr>
    </w:tbl>
    <w:p w:rsidR="00CC5E12" w:rsidRPr="00AF4A52" w:rsidRDefault="00CC5E12" w:rsidP="006A416A">
      <w:pPr>
        <w:spacing w:line="240" w:lineRule="auto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62E7F" w:rsidRDefault="00BE1954" w:rsidP="00A62E7F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 w:rsidR="00A62E7F"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 w:rsidR="00615C31"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 w:rsidR="00BD0ACD">
        <w:rPr>
          <w:rFonts w:eastAsia="Cambria"/>
          <w:sz w:val="24"/>
          <w:szCs w:val="24"/>
        </w:rPr>
        <w:t>, sporządzanie pism procesowych.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4882"/>
        <w:gridCol w:w="2187"/>
      </w:tblGrid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9577E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01-13</w:t>
            </w:r>
          </w:p>
        </w:tc>
        <w:tc>
          <w:tcPr>
            <w:tcW w:w="5103" w:type="dxa"/>
          </w:tcPr>
          <w:p w:rsidR="00CC5E12" w:rsidRPr="009577EE" w:rsidRDefault="009577E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Egzamin, Pisemne sprawdzenie wiedzy</w:t>
            </w:r>
          </w:p>
        </w:tc>
        <w:tc>
          <w:tcPr>
            <w:tcW w:w="2233" w:type="dxa"/>
          </w:tcPr>
          <w:p w:rsidR="00CC5E12" w:rsidRPr="005E6E85" w:rsidRDefault="009577EE" w:rsidP="004B4407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</w:t>
            </w:r>
            <w:r w:rsidR="004B4407">
              <w:rPr>
                <w:b w:val="0"/>
                <w:sz w:val="22"/>
              </w:rPr>
              <w:t>14,15</w:t>
            </w:r>
          </w:p>
        </w:tc>
        <w:tc>
          <w:tcPr>
            <w:tcW w:w="5103" w:type="dxa"/>
          </w:tcPr>
          <w:p w:rsidR="00CC5E12" w:rsidRPr="005E6E85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rozwiązywanie kazusów</w:t>
            </w:r>
          </w:p>
        </w:tc>
        <w:tc>
          <w:tcPr>
            <w:tcW w:w="2233" w:type="dxa"/>
          </w:tcPr>
          <w:p w:rsidR="00CC5E12" w:rsidRPr="005E6E85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Pr="005E6E85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Egzamin, Pisemne sprawdzenie wiedzy, dyskusja</w:t>
            </w:r>
            <w:r w:rsidR="002A0F4A">
              <w:rPr>
                <w:b w:val="0"/>
                <w:sz w:val="22"/>
              </w:rPr>
              <w:t>, obserwacja w trakcie zajęć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debata, Rozwiązywanie </w:t>
            </w:r>
            <w:proofErr w:type="spellStart"/>
            <w:r>
              <w:rPr>
                <w:b w:val="0"/>
                <w:sz w:val="22"/>
              </w:rPr>
              <w:t>KAzusów</w:t>
            </w:r>
            <w:proofErr w:type="spellEnd"/>
            <w:r>
              <w:rPr>
                <w:b w:val="0"/>
                <w:sz w:val="22"/>
              </w:rPr>
              <w:t>, Sporządzanie pism procesowych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EK_18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Dyskusja, Sporządzanie pism procesowych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EK_19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Dyskusja, debata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EK_20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Egzamin, pisemne sprawdzenie wiedzy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EK_21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Sporządzanie pism procesowych</w:t>
            </w:r>
            <w:r w:rsidR="002A0F4A">
              <w:rPr>
                <w:b w:val="0"/>
                <w:sz w:val="22"/>
              </w:rPr>
              <w:t>, obserwacja w trakcie zajęć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BE1954" w:rsidRDefault="00440290" w:rsidP="00440290">
            <w:pPr>
              <w:pStyle w:val="Punktygwne"/>
              <w:spacing w:after="0"/>
              <w:jc w:val="both"/>
              <w:rPr>
                <w:rFonts w:eastAsia="Cambria"/>
                <w:b w:val="0"/>
                <w:bCs/>
                <w:iCs/>
                <w:spacing w:val="-22"/>
                <w:szCs w:val="24"/>
              </w:rPr>
            </w:pPr>
            <w:r w:rsidRPr="00440290">
              <w:rPr>
                <w:rFonts w:eastAsia="Cambria"/>
                <w:b w:val="0"/>
                <w:bCs/>
                <w:iCs/>
                <w:spacing w:val="-22"/>
                <w:szCs w:val="24"/>
              </w:rPr>
              <w:t xml:space="preserve">egzamin : 50 pytań testowych wielokrotnego wyboru). Istnieje możliwość przystąpienia do egzaminu przedterminowego w formie ustnej, obejmującej zagadnienia zawarte w  sylabusie. Kryterium </w:t>
            </w:r>
            <w:r w:rsidRPr="00440290">
              <w:rPr>
                <w:rFonts w:eastAsia="Cambria"/>
                <w:b w:val="0"/>
                <w:bCs/>
                <w:iCs/>
                <w:spacing w:val="-22"/>
                <w:szCs w:val="24"/>
              </w:rPr>
              <w:lastRenderedPageBreak/>
              <w:t xml:space="preserve">przystąpienia do egzaminu w </w:t>
            </w:r>
            <w:proofErr w:type="spellStart"/>
            <w:r w:rsidRPr="00440290">
              <w:rPr>
                <w:rFonts w:eastAsia="Cambria"/>
                <w:b w:val="0"/>
                <w:bCs/>
                <w:iCs/>
                <w:spacing w:val="-22"/>
                <w:szCs w:val="24"/>
              </w:rPr>
              <w:t>przedterminie</w:t>
            </w:r>
            <w:proofErr w:type="spellEnd"/>
            <w:r w:rsidRPr="00440290">
              <w:rPr>
                <w:rFonts w:eastAsia="Cambria"/>
                <w:b w:val="0"/>
                <w:bCs/>
                <w:iCs/>
                <w:spacing w:val="-22"/>
                <w:szCs w:val="24"/>
              </w:rPr>
              <w:t xml:space="preserve">  to uzyskanie co najmniej oceny 4,0  z obu semestrów</w:t>
            </w:r>
          </w:p>
          <w:p w:rsidR="009577EE" w:rsidRPr="009577EE" w:rsidRDefault="009577EE" w:rsidP="00440290">
            <w:pPr>
              <w:pStyle w:val="Punktygwne"/>
              <w:spacing w:after="0"/>
              <w:jc w:val="both"/>
              <w:rPr>
                <w:b w:val="0"/>
                <w:i/>
                <w:smallCaps w:val="0"/>
                <w:sz w:val="22"/>
              </w:rPr>
            </w:pPr>
            <w:r w:rsidRPr="009577EE">
              <w:rPr>
                <w:rFonts w:eastAsia="Cambria"/>
                <w:b w:val="0"/>
                <w:bCs/>
                <w:iCs/>
                <w:spacing w:val="-22"/>
                <w:szCs w:val="24"/>
              </w:rPr>
              <w:t xml:space="preserve">Zaliczenie z oceną: ustalenie oceny zaliczeniowej na podstawie ocen cząstkowych (uzyskanych z </w:t>
            </w:r>
            <w:r>
              <w:rPr>
                <w:rFonts w:eastAsia="Cambria"/>
                <w:b w:val="0"/>
                <w:bCs/>
                <w:iCs/>
                <w:spacing w:val="-22"/>
                <w:szCs w:val="24"/>
              </w:rPr>
              <w:t xml:space="preserve">pisemnego sprawdzenia wiedzy </w:t>
            </w:r>
            <w:r w:rsidRPr="009577EE">
              <w:rPr>
                <w:rFonts w:eastAsia="Cambria"/>
                <w:b w:val="0"/>
                <w:bCs/>
                <w:iCs/>
                <w:spacing w:val="-22"/>
                <w:szCs w:val="24"/>
              </w:rPr>
              <w:t>oraz  aktywności studenta  w trakcie ćwiczeń</w:t>
            </w:r>
            <w:r w:rsidRPr="009577EE">
              <w:rPr>
                <w:rFonts w:eastAsia="Times New Roman"/>
                <w:b w:val="0"/>
                <w:bCs/>
                <w:iCs/>
                <w:spacing w:val="-22"/>
                <w:szCs w:val="24"/>
                <w:lang w:eastAsia="pl-PL"/>
              </w:rPr>
              <w:t>)</w:t>
            </w:r>
          </w:p>
          <w:p w:rsidR="00BB1163" w:rsidRPr="005E6E85" w:rsidRDefault="00BB1163" w:rsidP="00BE1954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9577EE" w:rsidRDefault="009577EE" w:rsidP="00CC5E12">
      <w:pPr>
        <w:pStyle w:val="Punktygwne"/>
        <w:spacing w:before="0" w:after="0"/>
        <w:ind w:left="284" w:hanging="284"/>
        <w:rPr>
          <w:smallCaps w:val="0"/>
          <w:sz w:val="22"/>
        </w:rPr>
      </w:pPr>
    </w:p>
    <w:p w:rsidR="009577EE" w:rsidRDefault="009577EE" w:rsidP="00CC5E12">
      <w:pPr>
        <w:pStyle w:val="Punktygwne"/>
        <w:spacing w:before="0" w:after="0"/>
        <w:ind w:left="284" w:hanging="284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2"/>
              <w:gridCol w:w="1464"/>
            </w:tblGrid>
            <w:tr w:rsidR="00BE1954" w:rsidRPr="00890D59" w:rsidTr="00BE1954">
              <w:tc>
                <w:tcPr>
                  <w:tcW w:w="2664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 w:rsidRPr="00890D59">
                    <w:rPr>
                      <w:szCs w:val="24"/>
                    </w:rPr>
                    <w:t xml:space="preserve">Wykład </w:t>
                  </w:r>
                </w:p>
              </w:tc>
              <w:tc>
                <w:tcPr>
                  <w:tcW w:w="2665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3</w:t>
                  </w:r>
                  <w:r w:rsidRPr="00890D59">
                    <w:rPr>
                      <w:szCs w:val="24"/>
                    </w:rPr>
                    <w:t>0 godz.</w:t>
                  </w:r>
                </w:p>
              </w:tc>
            </w:tr>
            <w:tr w:rsidR="00BE1954" w:rsidRPr="00890D59" w:rsidTr="00BE1954">
              <w:tc>
                <w:tcPr>
                  <w:tcW w:w="2664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 w:rsidRPr="00890D59">
                    <w:rPr>
                      <w:szCs w:val="24"/>
                    </w:rPr>
                    <w:t>Ćwiczenia</w:t>
                  </w:r>
                </w:p>
              </w:tc>
              <w:tc>
                <w:tcPr>
                  <w:tcW w:w="2665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 w:rsidRPr="00890D59">
                    <w:rPr>
                      <w:szCs w:val="24"/>
                    </w:rPr>
                    <w:t>60 godz.</w:t>
                  </w:r>
                </w:p>
              </w:tc>
            </w:tr>
          </w:tbl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</w:pPr>
            <w:r>
              <w:t>Przygotowanie do ćwiczeń</w:t>
            </w:r>
            <w:r w:rsidRPr="00BE1954">
              <w:t xml:space="preserve"> 32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</w:pPr>
            <w:r>
              <w:t xml:space="preserve">Przygotowanie do egzaminu </w:t>
            </w:r>
            <w:r w:rsidRPr="00BE1954">
              <w:t>52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</w:pPr>
            <w:r w:rsidRPr="00BE1954">
              <w:t>Udział w egzaminie</w:t>
            </w:r>
            <w:r w:rsidRPr="00BE1954">
              <w:tab/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E1954">
              <w:rPr>
                <w:i/>
              </w:rPr>
              <w:t>SUMA GODZIN</w:t>
            </w:r>
            <w:r w:rsidRPr="00BE1954">
              <w:rPr>
                <w:i/>
              </w:rPr>
              <w:tab/>
              <w:t>175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7 punktów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BE1954" w:rsidRPr="00BE1954" w:rsidRDefault="00BE1954" w:rsidP="00BE1954">
      <w:pPr>
        <w:pStyle w:val="Punktygwne"/>
        <w:spacing w:after="0"/>
        <w:rPr>
          <w:b w:val="0"/>
          <w:smallCaps w:val="0"/>
          <w:sz w:val="22"/>
        </w:rPr>
      </w:pPr>
      <w:r w:rsidRPr="00BE1954">
        <w:rPr>
          <w:b w:val="0"/>
          <w:smallCaps w:val="0"/>
          <w:sz w:val="22"/>
        </w:rPr>
        <w:t>- nakład pracy związany z zajęciami wymagającymi bezpośredniego udziału nauczycieli</w:t>
      </w:r>
    </w:p>
    <w:p w:rsidR="00CC5E12" w:rsidRDefault="00BE1954" w:rsidP="00BE1954">
      <w:pPr>
        <w:pStyle w:val="Punktygwne"/>
        <w:spacing w:before="0" w:after="0"/>
        <w:rPr>
          <w:b w:val="0"/>
          <w:smallCaps w:val="0"/>
          <w:sz w:val="22"/>
        </w:rPr>
      </w:pPr>
      <w:r w:rsidRPr="00BE1954">
        <w:rPr>
          <w:b w:val="0"/>
          <w:smallCaps w:val="0"/>
          <w:sz w:val="22"/>
        </w:rPr>
        <w:t>akademickich wynosi</w:t>
      </w:r>
      <w:r>
        <w:rPr>
          <w:b w:val="0"/>
          <w:smallCaps w:val="0"/>
          <w:sz w:val="22"/>
        </w:rPr>
        <w:t xml:space="preserve"> </w:t>
      </w:r>
      <w:r w:rsidRPr="00BE1954">
        <w:rPr>
          <w:b w:val="0"/>
          <w:smallCaps w:val="0"/>
          <w:sz w:val="22"/>
        </w:rPr>
        <w:t>30 + 60 + 1 godz. = 91 godz., co odpowiada ok. 4 punktom ECTS</w:t>
      </w:r>
    </w:p>
    <w:p w:rsidR="00BE1954" w:rsidRDefault="00BE1954" w:rsidP="00BE1954">
      <w:pPr>
        <w:pStyle w:val="Punktygwne"/>
        <w:spacing w:before="0" w:after="0"/>
        <w:rPr>
          <w:b w:val="0"/>
          <w:smallCaps w:val="0"/>
          <w:sz w:val="22"/>
        </w:rPr>
      </w:pPr>
    </w:p>
    <w:p w:rsidR="00BE1954" w:rsidRDefault="00BE1954" w:rsidP="00BE1954">
      <w:pPr>
        <w:pStyle w:val="Punktygwne"/>
        <w:spacing w:before="0" w:after="0"/>
        <w:rPr>
          <w:b w:val="0"/>
          <w:smallCaps w:val="0"/>
          <w:sz w:val="22"/>
        </w:rPr>
      </w:pPr>
      <w:r w:rsidRPr="00BE1954">
        <w:rPr>
          <w:b w:val="0"/>
          <w:smallCaps w:val="0"/>
          <w:sz w:val="22"/>
        </w:rPr>
        <w:t>- nakład pracy związany z zajęciami o charakterze praktycznym wynosi:</w:t>
      </w:r>
      <w:r>
        <w:rPr>
          <w:b w:val="0"/>
          <w:smallCaps w:val="0"/>
          <w:sz w:val="22"/>
        </w:rPr>
        <w:t xml:space="preserve"> </w:t>
      </w:r>
      <w:r w:rsidRPr="00BE1954">
        <w:rPr>
          <w:b w:val="0"/>
          <w:smallCaps w:val="0"/>
          <w:sz w:val="22"/>
        </w:rPr>
        <w:t>15 godz. ćwiczenia    co odpowiada 1 punktowi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p w:rsidR="00AB5E7A" w:rsidRPr="00AF4A52" w:rsidRDefault="00AB5E7A" w:rsidP="00AB5E7A">
      <w:pPr>
        <w:pStyle w:val="Punktygwne"/>
        <w:spacing w:before="0" w:after="0"/>
        <w:ind w:left="72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Pr="00890EB8" w:rsidRDefault="00CC5E12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90EB8">
              <w:rPr>
                <w:smallCaps w:val="0"/>
                <w:sz w:val="22"/>
              </w:rPr>
              <w:t>Literatura podstawowa</w:t>
            </w:r>
          </w:p>
          <w:p w:rsidR="005043AC" w:rsidRDefault="005043AC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890EB8" w:rsidRDefault="00890EB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5043AC" w:rsidRDefault="005043AC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615C31" w:rsidRDefault="00615C31" w:rsidP="00615C31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Teresa Liszcz „Prawo pracy”</w:t>
            </w:r>
          </w:p>
          <w:p w:rsidR="00890EB8" w:rsidRDefault="00890EB8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Ludwik Florek „Prawo pracy”</w:t>
            </w:r>
          </w:p>
          <w:p w:rsidR="00890EB8" w:rsidRDefault="00890EB8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lastRenderedPageBreak/>
              <w:t xml:space="preserve">Jakub </w:t>
            </w:r>
            <w:proofErr w:type="spellStart"/>
            <w:r>
              <w:rPr>
                <w:b w:val="0"/>
                <w:smallCaps w:val="0"/>
                <w:color w:val="000000" w:themeColor="text1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pracy”</w:t>
            </w:r>
          </w:p>
          <w:p w:rsidR="00CC5E12" w:rsidRDefault="005043AC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Zbigniew </w:t>
            </w:r>
            <w:proofErr w:type="spellStart"/>
            <w:r>
              <w:rPr>
                <w:b w:val="0"/>
                <w:smallCaps w:val="0"/>
                <w:sz w:val="22"/>
              </w:rPr>
              <w:t>Hajn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</w:t>
            </w:r>
            <w:r w:rsidR="00890EB8">
              <w:rPr>
                <w:b w:val="0"/>
                <w:smallCaps w:val="0"/>
                <w:sz w:val="22"/>
              </w:rPr>
              <w:t>„Zbiorowe prawo pracy. Zarys sytemu”</w:t>
            </w:r>
          </w:p>
          <w:p w:rsidR="005043AC" w:rsidRDefault="00890EB8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proofErr w:type="spellStart"/>
            <w:r>
              <w:rPr>
                <w:b w:val="0"/>
                <w:smallCaps w:val="0"/>
                <w:sz w:val="22"/>
              </w:rPr>
              <w:t>Inietta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</w:t>
            </w:r>
            <w:proofErr w:type="spellStart"/>
            <w:r>
              <w:rPr>
                <w:b w:val="0"/>
                <w:smallCaps w:val="0"/>
                <w:sz w:val="22"/>
              </w:rPr>
              <w:t>Jedrasik</w:t>
            </w:r>
            <w:proofErr w:type="spellEnd"/>
            <w:r>
              <w:rPr>
                <w:b w:val="0"/>
                <w:smallCaps w:val="0"/>
                <w:sz w:val="22"/>
              </w:rPr>
              <w:t>-Jankowska  „Pojęcie i konstrukcje prawne ubezpieczenia społecznego”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Małgorzata 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Barzycka-Banaszczyk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„Prawo pracy”</w:t>
            </w:r>
          </w:p>
          <w:p w:rsidR="005043AC" w:rsidRPr="005043AC" w:rsidRDefault="005043AC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>Justyna Czerniak-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Swędzioł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 i ubezpieczeń społecznych. Wykłady. Tablice”</w:t>
            </w:r>
          </w:p>
          <w:p w:rsidR="005043AC" w:rsidRPr="005E6E85" w:rsidRDefault="005043AC" w:rsidP="005043AC">
            <w:pPr>
              <w:pStyle w:val="Punktygwne"/>
              <w:spacing w:before="0" w:after="0"/>
              <w:ind w:left="72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5043AC">
        <w:trPr>
          <w:trHeight w:val="2701"/>
        </w:trPr>
        <w:tc>
          <w:tcPr>
            <w:tcW w:w="7513" w:type="dxa"/>
          </w:tcPr>
          <w:p w:rsidR="00CC5E12" w:rsidRPr="005043AC" w:rsidRDefault="005043AC" w:rsidP="005043AC">
            <w:pPr>
              <w:pStyle w:val="Punktygwne"/>
              <w:spacing w:before="0" w:after="0"/>
              <w:jc w:val="both"/>
              <w:rPr>
                <w:smallCaps w:val="0"/>
                <w:sz w:val="22"/>
              </w:rPr>
            </w:pPr>
            <w:r w:rsidRPr="005043AC">
              <w:rPr>
                <w:smallCaps w:val="0"/>
                <w:sz w:val="22"/>
              </w:rPr>
              <w:lastRenderedPageBreak/>
              <w:t>Literatura uzupełniająca</w:t>
            </w:r>
            <w:r w:rsidR="00CC5E12" w:rsidRPr="005043AC">
              <w:rPr>
                <w:smallCaps w:val="0"/>
                <w:sz w:val="22"/>
              </w:rPr>
              <w:t xml:space="preserve"> </w:t>
            </w:r>
          </w:p>
          <w:p w:rsidR="005043AC" w:rsidRDefault="005043AC" w:rsidP="005043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5043AC" w:rsidRDefault="005043AC" w:rsidP="005043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5043AC" w:rsidRPr="005043AC" w:rsidRDefault="005043AC" w:rsidP="005043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Arkadiusz Sobczyk (pod red.) „Kodeks pracy. Komentarz”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Krzysztof Baran „Zbiorowe prawo pracy. Komentarz”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Maria Bosak „Komentarz: ustawa o szczególnych zasadach  rozwiązywania z pracownikami stosunków pracy z przyczyn niedotyczących, ustawa o organizacjach pracodawców, ustawa </w:t>
            </w:r>
            <w:r>
              <w:rPr>
                <w:b w:val="0"/>
                <w:smallCaps w:val="0"/>
                <w:sz w:val="22"/>
              </w:rPr>
              <w:br/>
              <w:t>o związkach zawodowych”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Maria Bosak (pod red.) „Funkcja ochronna prawa pracy a wyzwania współczesności”</w:t>
            </w:r>
          </w:p>
          <w:p w:rsidR="00CC5E12" w:rsidRPr="005E6E85" w:rsidRDefault="00CC5E12" w:rsidP="005043AC">
            <w:pPr>
              <w:pStyle w:val="Punktygwne"/>
              <w:spacing w:before="0" w:after="0"/>
              <w:ind w:left="72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3C6667D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E6AC2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42F9C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D5DCF"/>
    <w:multiLevelType w:val="hybridMultilevel"/>
    <w:tmpl w:val="BFD0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E16A0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514A0"/>
    <w:multiLevelType w:val="hybridMultilevel"/>
    <w:tmpl w:val="3E78F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557AD"/>
    <w:multiLevelType w:val="hybridMultilevel"/>
    <w:tmpl w:val="63C863A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F4120"/>
    <w:multiLevelType w:val="hybridMultilevel"/>
    <w:tmpl w:val="5372A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76A2C"/>
    <w:multiLevelType w:val="hybridMultilevel"/>
    <w:tmpl w:val="AE626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E49B9"/>
    <w:multiLevelType w:val="hybridMultilevel"/>
    <w:tmpl w:val="5372A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536C48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84A4D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B6F9E"/>
    <w:multiLevelType w:val="hybridMultilevel"/>
    <w:tmpl w:val="90A0B4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807839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B40"/>
    <w:multiLevelType w:val="hybridMultilevel"/>
    <w:tmpl w:val="5372A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70E47"/>
    <w:multiLevelType w:val="singleLevel"/>
    <w:tmpl w:val="C3B8EC1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1851CA9"/>
    <w:multiLevelType w:val="hybridMultilevel"/>
    <w:tmpl w:val="F542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4A44AC"/>
    <w:multiLevelType w:val="hybridMultilevel"/>
    <w:tmpl w:val="9CD086EE"/>
    <w:lvl w:ilvl="0" w:tplc="12663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21132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340A3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D6784"/>
    <w:multiLevelType w:val="hybridMultilevel"/>
    <w:tmpl w:val="AE626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27BC0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1440B0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77053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945DA9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156E9"/>
    <w:multiLevelType w:val="hybridMultilevel"/>
    <w:tmpl w:val="71BCD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C4EE1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70B49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B7C5A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5">
    <w:nsid w:val="78413A6F"/>
    <w:multiLevelType w:val="hybridMultilevel"/>
    <w:tmpl w:val="7772C4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3E54A9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34"/>
  </w:num>
  <w:num w:numId="5">
    <w:abstractNumId w:val="28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35"/>
  </w:num>
  <w:num w:numId="11">
    <w:abstractNumId w:val="20"/>
  </w:num>
  <w:num w:numId="12">
    <w:abstractNumId w:val="18"/>
  </w:num>
  <w:num w:numId="13">
    <w:abstractNumId w:val="24"/>
  </w:num>
  <w:num w:numId="14">
    <w:abstractNumId w:val="19"/>
  </w:num>
  <w:num w:numId="15">
    <w:abstractNumId w:val="23"/>
  </w:num>
  <w:num w:numId="16">
    <w:abstractNumId w:val="36"/>
  </w:num>
  <w:num w:numId="17">
    <w:abstractNumId w:val="6"/>
  </w:num>
  <w:num w:numId="18">
    <w:abstractNumId w:val="15"/>
  </w:num>
  <w:num w:numId="19">
    <w:abstractNumId w:val="9"/>
  </w:num>
  <w:num w:numId="20">
    <w:abstractNumId w:val="30"/>
  </w:num>
  <w:num w:numId="21">
    <w:abstractNumId w:val="8"/>
  </w:num>
  <w:num w:numId="22">
    <w:abstractNumId w:val="27"/>
  </w:num>
  <w:num w:numId="23">
    <w:abstractNumId w:val="33"/>
  </w:num>
  <w:num w:numId="24">
    <w:abstractNumId w:val="26"/>
  </w:num>
  <w:num w:numId="25">
    <w:abstractNumId w:val="32"/>
  </w:num>
  <w:num w:numId="26">
    <w:abstractNumId w:val="25"/>
  </w:num>
  <w:num w:numId="27">
    <w:abstractNumId w:val="14"/>
  </w:num>
  <w:num w:numId="28">
    <w:abstractNumId w:val="5"/>
  </w:num>
  <w:num w:numId="29">
    <w:abstractNumId w:val="7"/>
  </w:num>
  <w:num w:numId="30">
    <w:abstractNumId w:val="13"/>
  </w:num>
  <w:num w:numId="31">
    <w:abstractNumId w:val="16"/>
  </w:num>
  <w:num w:numId="32">
    <w:abstractNumId w:val="29"/>
  </w:num>
  <w:num w:numId="33">
    <w:abstractNumId w:val="31"/>
  </w:num>
  <w:num w:numId="34">
    <w:abstractNumId w:val="21"/>
  </w:num>
  <w:num w:numId="35">
    <w:abstractNumId w:val="22"/>
  </w:num>
  <w:num w:numId="36">
    <w:abstractNumId w:val="17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0220C"/>
    <w:rsid w:val="00036613"/>
    <w:rsid w:val="000555A6"/>
    <w:rsid w:val="000E3F11"/>
    <w:rsid w:val="00185992"/>
    <w:rsid w:val="00194235"/>
    <w:rsid w:val="001C3BD4"/>
    <w:rsid w:val="001D403F"/>
    <w:rsid w:val="001F486C"/>
    <w:rsid w:val="0023720A"/>
    <w:rsid w:val="00274576"/>
    <w:rsid w:val="002841DF"/>
    <w:rsid w:val="002A0F4A"/>
    <w:rsid w:val="002F1E52"/>
    <w:rsid w:val="00307C48"/>
    <w:rsid w:val="00414644"/>
    <w:rsid w:val="00440290"/>
    <w:rsid w:val="004438A9"/>
    <w:rsid w:val="00446DC0"/>
    <w:rsid w:val="0047169D"/>
    <w:rsid w:val="004B4407"/>
    <w:rsid w:val="004E695D"/>
    <w:rsid w:val="00502CE2"/>
    <w:rsid w:val="005043AC"/>
    <w:rsid w:val="005B6015"/>
    <w:rsid w:val="006027BC"/>
    <w:rsid w:val="00615C31"/>
    <w:rsid w:val="00646B37"/>
    <w:rsid w:val="00663B5E"/>
    <w:rsid w:val="006A3CC0"/>
    <w:rsid w:val="006A416A"/>
    <w:rsid w:val="006D159C"/>
    <w:rsid w:val="007D3B36"/>
    <w:rsid w:val="00870E92"/>
    <w:rsid w:val="00875C1B"/>
    <w:rsid w:val="00880398"/>
    <w:rsid w:val="00884F76"/>
    <w:rsid w:val="00890EB8"/>
    <w:rsid w:val="009577EE"/>
    <w:rsid w:val="00A3516F"/>
    <w:rsid w:val="00A62E7F"/>
    <w:rsid w:val="00A72EF2"/>
    <w:rsid w:val="00A846F6"/>
    <w:rsid w:val="00AB2615"/>
    <w:rsid w:val="00AB5E7A"/>
    <w:rsid w:val="00B71679"/>
    <w:rsid w:val="00B82CD1"/>
    <w:rsid w:val="00BB1163"/>
    <w:rsid w:val="00BD0ACD"/>
    <w:rsid w:val="00BE1954"/>
    <w:rsid w:val="00BF2155"/>
    <w:rsid w:val="00C407AB"/>
    <w:rsid w:val="00C813DD"/>
    <w:rsid w:val="00C83B95"/>
    <w:rsid w:val="00CC5E12"/>
    <w:rsid w:val="00CF0C27"/>
    <w:rsid w:val="00D6365E"/>
    <w:rsid w:val="00D67A10"/>
    <w:rsid w:val="00D85732"/>
    <w:rsid w:val="00E81F20"/>
    <w:rsid w:val="00E85E52"/>
    <w:rsid w:val="00EB0AD7"/>
    <w:rsid w:val="00F4236C"/>
    <w:rsid w:val="00F77E0B"/>
    <w:rsid w:val="00F8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85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22E90-300A-42A5-AC33-8F036D6D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1569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15</cp:revision>
  <dcterms:created xsi:type="dcterms:W3CDTF">2015-03-30T21:39:00Z</dcterms:created>
  <dcterms:modified xsi:type="dcterms:W3CDTF">2017-10-09T09:04:00Z</dcterms:modified>
</cp:coreProperties>
</file>